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92A2A" w14:textId="3341CD0B" w:rsidR="00F473D7" w:rsidRDefault="00F473D7" w:rsidP="00963E29">
      <w:pPr>
        <w:pStyle w:val="A-BH-spaceafter"/>
        <w:rPr>
          <w:sz w:val="44"/>
        </w:rPr>
      </w:pPr>
      <w:r>
        <w:t xml:space="preserve">Beginning-of-Life and End-of-Life </w:t>
      </w:r>
      <w:r>
        <w:br/>
        <w:t>Issues Worksheet</w:t>
      </w:r>
      <w:r w:rsidR="006C79F3">
        <w:t xml:space="preserve"> Answer Key</w:t>
      </w:r>
    </w:p>
    <w:tbl>
      <w:tblPr>
        <w:tblStyle w:val="TableGrid"/>
        <w:tblW w:w="5087"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4968"/>
        <w:gridCol w:w="87"/>
        <w:gridCol w:w="5044"/>
        <w:gridCol w:w="10"/>
      </w:tblGrid>
      <w:tr w:rsidR="00F473D7" w14:paraId="1A38A492" w14:textId="77777777" w:rsidTr="00657706">
        <w:trPr>
          <w:trHeight w:val="471"/>
        </w:trPr>
        <w:tc>
          <w:tcPr>
            <w:tcW w:w="5000" w:type="pct"/>
            <w:gridSpan w:val="4"/>
            <w:shd w:val="clear" w:color="auto" w:fill="D9D9D9" w:themeFill="background1" w:themeFillShade="D9"/>
            <w:vAlign w:val="center"/>
          </w:tcPr>
          <w:p w14:paraId="6EAA66DA" w14:textId="0A0C5C75" w:rsidR="00F473D7" w:rsidRDefault="00F473D7" w:rsidP="00F473D7">
            <w:pPr>
              <w:pStyle w:val="A-ChartDH"/>
            </w:pPr>
            <w:bookmarkStart w:id="0" w:name="Editing"/>
            <w:bookmarkEnd w:id="0"/>
            <w:r>
              <w:t>Part 1: Abortion</w:t>
            </w:r>
          </w:p>
        </w:tc>
      </w:tr>
      <w:tr w:rsidR="00F473D7" w14:paraId="345B564C" w14:textId="77777777" w:rsidTr="00657706">
        <w:trPr>
          <w:trHeight w:val="705"/>
        </w:trPr>
        <w:tc>
          <w:tcPr>
            <w:tcW w:w="2500" w:type="pct"/>
            <w:gridSpan w:val="2"/>
            <w:shd w:val="clear" w:color="auto" w:fill="F2F2F2" w:themeFill="background1" w:themeFillShade="F2"/>
            <w:vAlign w:val="center"/>
          </w:tcPr>
          <w:p w14:paraId="7DDDAB66" w14:textId="33961398" w:rsidR="00F473D7" w:rsidRDefault="00F473D7" w:rsidP="00F473D7">
            <w:pPr>
              <w:pStyle w:val="A-ChartText-boldcells-10pt"/>
              <w:spacing w:before="0" w:after="0"/>
            </w:pPr>
            <w:r>
              <w:t>Give four arguments used by proponents to justify abortion.</w:t>
            </w:r>
          </w:p>
        </w:tc>
        <w:tc>
          <w:tcPr>
            <w:tcW w:w="2500" w:type="pct"/>
            <w:gridSpan w:val="2"/>
            <w:shd w:val="clear" w:color="auto" w:fill="F2F2F2" w:themeFill="background1" w:themeFillShade="F2"/>
            <w:vAlign w:val="center"/>
            <w:hideMark/>
          </w:tcPr>
          <w:p w14:paraId="3C055A05" w14:textId="77777777" w:rsidR="00F473D7" w:rsidRDefault="00F473D7" w:rsidP="00F473D7">
            <w:pPr>
              <w:pStyle w:val="A-ChartText-boldcells-10pt"/>
              <w:spacing w:before="0" w:after="0"/>
            </w:pPr>
            <w:r>
              <w:t>What is the Church’s response to each of these arguments?</w:t>
            </w:r>
          </w:p>
        </w:tc>
      </w:tr>
      <w:tr w:rsidR="006C79F3" w14:paraId="7261FD6E" w14:textId="77777777" w:rsidTr="00657706">
        <w:trPr>
          <w:trHeight w:val="3765"/>
        </w:trPr>
        <w:tc>
          <w:tcPr>
            <w:tcW w:w="2500" w:type="pct"/>
            <w:gridSpan w:val="2"/>
          </w:tcPr>
          <w:p w14:paraId="5274C551" w14:textId="522AB9D6" w:rsidR="006C79F3" w:rsidRPr="009C5AC1" w:rsidRDefault="006C79F3" w:rsidP="00750BD6">
            <w:pPr>
              <w:pStyle w:val="A-ChartText-10pt"/>
              <w:spacing w:line="276" w:lineRule="auto"/>
              <w:ind w:left="274" w:hanging="274"/>
              <w:rPr>
                <w:sz w:val="19"/>
                <w:szCs w:val="19"/>
              </w:rPr>
            </w:pPr>
            <w:r w:rsidRPr="009C5AC1">
              <w:rPr>
                <w:sz w:val="19"/>
                <w:szCs w:val="19"/>
              </w:rPr>
              <w:t xml:space="preserve">1. </w:t>
            </w:r>
            <w:r w:rsidRPr="009C5AC1">
              <w:rPr>
                <w:sz w:val="19"/>
                <w:szCs w:val="19"/>
              </w:rPr>
              <w:tab/>
              <w:t>A human embryo, or fetus, is not a unique human being with his or her own rights and dignity—at least in the first days, weeks, and months after conception.</w:t>
            </w:r>
          </w:p>
          <w:p w14:paraId="15296BC7" w14:textId="4C283A82" w:rsidR="006C79F3" w:rsidRPr="009C5AC1" w:rsidRDefault="006C79F3" w:rsidP="00750BD6">
            <w:pPr>
              <w:pStyle w:val="A-ChartText-10pt"/>
              <w:spacing w:line="276" w:lineRule="auto"/>
              <w:ind w:left="274" w:hanging="274"/>
              <w:rPr>
                <w:sz w:val="19"/>
                <w:szCs w:val="19"/>
              </w:rPr>
            </w:pPr>
            <w:r w:rsidRPr="009C5AC1">
              <w:rPr>
                <w:sz w:val="19"/>
                <w:szCs w:val="19"/>
              </w:rPr>
              <w:t xml:space="preserve">2. </w:t>
            </w:r>
            <w:r w:rsidRPr="009C5AC1">
              <w:rPr>
                <w:sz w:val="19"/>
                <w:szCs w:val="19"/>
              </w:rPr>
              <w:tab/>
              <w:t>A pregnant woman has the right to make choices about her own body, including the baby growing inside her.</w:t>
            </w:r>
          </w:p>
          <w:p w14:paraId="50742483" w14:textId="2B3D5E2E" w:rsidR="006C79F3" w:rsidRPr="009C5AC1" w:rsidRDefault="006C79F3" w:rsidP="00750BD6">
            <w:pPr>
              <w:pStyle w:val="A-ChartText-10pt"/>
              <w:spacing w:line="276" w:lineRule="auto"/>
              <w:ind w:left="274" w:hanging="274"/>
              <w:rPr>
                <w:sz w:val="19"/>
                <w:szCs w:val="19"/>
              </w:rPr>
            </w:pPr>
            <w:r w:rsidRPr="009C5AC1">
              <w:rPr>
                <w:sz w:val="19"/>
                <w:szCs w:val="19"/>
              </w:rPr>
              <w:t xml:space="preserve">3. </w:t>
            </w:r>
            <w:r w:rsidRPr="009C5AC1">
              <w:rPr>
                <w:sz w:val="19"/>
                <w:szCs w:val="19"/>
              </w:rPr>
              <w:tab/>
              <w:t>If a baby’s father abandons the unborn child and</w:t>
            </w:r>
            <w:r w:rsidR="006635B0">
              <w:rPr>
                <w:sz w:val="19"/>
                <w:szCs w:val="19"/>
              </w:rPr>
              <w:br/>
            </w:r>
            <w:r w:rsidRPr="009C5AC1">
              <w:rPr>
                <w:sz w:val="19"/>
                <w:szCs w:val="19"/>
              </w:rPr>
              <w:t>its mother, the mother should not have to carry the burden of having and raising the child by herself.</w:t>
            </w:r>
          </w:p>
          <w:p w14:paraId="104625BC" w14:textId="04BA4109" w:rsidR="006C79F3" w:rsidRPr="009C5AC1" w:rsidRDefault="006C79F3" w:rsidP="00750BD6">
            <w:pPr>
              <w:pStyle w:val="A-ChartText-10pt"/>
              <w:spacing w:line="276" w:lineRule="auto"/>
              <w:ind w:left="274" w:hanging="274"/>
              <w:rPr>
                <w:sz w:val="19"/>
                <w:szCs w:val="19"/>
              </w:rPr>
            </w:pPr>
            <w:r w:rsidRPr="009C5AC1">
              <w:rPr>
                <w:sz w:val="19"/>
                <w:szCs w:val="19"/>
              </w:rPr>
              <w:t xml:space="preserve">4. </w:t>
            </w:r>
            <w:r w:rsidRPr="009C5AC1">
              <w:rPr>
                <w:sz w:val="19"/>
                <w:szCs w:val="19"/>
              </w:rPr>
              <w:tab/>
              <w:t>Abortion is legal in the United States and in many other countries around the world.</w:t>
            </w:r>
          </w:p>
          <w:p w14:paraId="6E22697F" w14:textId="77777777" w:rsidR="006C79F3" w:rsidRPr="009C5AC1" w:rsidRDefault="006C79F3" w:rsidP="00750BD6">
            <w:pPr>
              <w:pStyle w:val="A-ChartText-10pt"/>
              <w:spacing w:line="276" w:lineRule="auto"/>
              <w:ind w:left="274" w:hanging="274"/>
              <w:rPr>
                <w:sz w:val="19"/>
                <w:szCs w:val="19"/>
              </w:rPr>
            </w:pPr>
          </w:p>
          <w:p w14:paraId="04C110AF" w14:textId="77777777" w:rsidR="006C79F3" w:rsidRPr="009C5AC1" w:rsidRDefault="006C79F3" w:rsidP="00750BD6">
            <w:pPr>
              <w:pStyle w:val="A-ChartText-10pt"/>
              <w:spacing w:line="276" w:lineRule="auto"/>
              <w:ind w:left="274" w:hanging="274"/>
              <w:rPr>
                <w:sz w:val="19"/>
                <w:szCs w:val="19"/>
              </w:rPr>
            </w:pPr>
          </w:p>
        </w:tc>
        <w:tc>
          <w:tcPr>
            <w:tcW w:w="2500" w:type="pct"/>
            <w:gridSpan w:val="2"/>
          </w:tcPr>
          <w:p w14:paraId="393622ED" w14:textId="39AEDC1C" w:rsidR="006C79F3" w:rsidRPr="009C5AC1" w:rsidRDefault="006C79F3" w:rsidP="00750BD6">
            <w:pPr>
              <w:pStyle w:val="A-ChartText-10pt"/>
              <w:spacing w:line="276" w:lineRule="auto"/>
              <w:ind w:left="274" w:hanging="274"/>
              <w:rPr>
                <w:sz w:val="19"/>
                <w:szCs w:val="19"/>
              </w:rPr>
            </w:pPr>
            <w:r w:rsidRPr="009C5AC1">
              <w:rPr>
                <w:sz w:val="19"/>
                <w:szCs w:val="19"/>
              </w:rPr>
              <w:t xml:space="preserve">1. </w:t>
            </w:r>
            <w:r w:rsidRPr="009C5AC1">
              <w:rPr>
                <w:sz w:val="19"/>
                <w:szCs w:val="19"/>
              </w:rPr>
              <w:tab/>
              <w:t>A unique human life begins at the moment of conception. From the moment the sperm and ovum meet, the cell forms its own unique human DNA.</w:t>
            </w:r>
          </w:p>
          <w:p w14:paraId="6784E261" w14:textId="2AEBF8A7" w:rsidR="006C79F3" w:rsidRPr="009C5AC1" w:rsidRDefault="006C79F3" w:rsidP="00750BD6">
            <w:pPr>
              <w:pStyle w:val="A-ChartText-10pt"/>
              <w:spacing w:line="276" w:lineRule="auto"/>
              <w:ind w:left="274" w:hanging="274"/>
              <w:rPr>
                <w:sz w:val="19"/>
                <w:szCs w:val="19"/>
              </w:rPr>
            </w:pPr>
            <w:r w:rsidRPr="009C5AC1">
              <w:rPr>
                <w:sz w:val="19"/>
                <w:szCs w:val="19"/>
              </w:rPr>
              <w:t xml:space="preserve">2. </w:t>
            </w:r>
            <w:r w:rsidRPr="009C5AC1">
              <w:rPr>
                <w:sz w:val="19"/>
                <w:szCs w:val="19"/>
              </w:rPr>
              <w:tab/>
              <w:t>While a woman does have the right to make choices about her body, science proves that a baby’s body is separate and unique from its mother’s body.</w:t>
            </w:r>
          </w:p>
          <w:p w14:paraId="06DE232E" w14:textId="41E054DD" w:rsidR="006C79F3" w:rsidRPr="009C5AC1" w:rsidRDefault="006C79F3" w:rsidP="00750BD6">
            <w:pPr>
              <w:pStyle w:val="A-ChartText-10pt"/>
              <w:spacing w:line="276" w:lineRule="auto"/>
              <w:ind w:left="274" w:hanging="274"/>
              <w:rPr>
                <w:sz w:val="19"/>
                <w:szCs w:val="19"/>
              </w:rPr>
            </w:pPr>
            <w:r w:rsidRPr="009C5AC1">
              <w:rPr>
                <w:sz w:val="19"/>
                <w:szCs w:val="19"/>
              </w:rPr>
              <w:t xml:space="preserve">3. </w:t>
            </w:r>
            <w:r w:rsidRPr="009C5AC1">
              <w:rPr>
                <w:sz w:val="19"/>
                <w:szCs w:val="19"/>
              </w:rPr>
              <w:tab/>
              <w:t>The mother still has a responsibility to protect her unborn child’s right to life. Society should make fathers accountable for the children they conceive,</w:t>
            </w:r>
            <w:r w:rsidR="006635B0">
              <w:rPr>
                <w:sz w:val="19"/>
                <w:szCs w:val="19"/>
              </w:rPr>
              <w:br/>
            </w:r>
            <w:r w:rsidRPr="009C5AC1">
              <w:rPr>
                <w:sz w:val="19"/>
                <w:szCs w:val="19"/>
              </w:rPr>
              <w:t xml:space="preserve">to reduce the frequency of this situation. </w:t>
            </w:r>
          </w:p>
          <w:p w14:paraId="7DA9B3C1" w14:textId="12F40218" w:rsidR="006C79F3" w:rsidRPr="009C5AC1" w:rsidRDefault="006C79F3" w:rsidP="00750BD6">
            <w:pPr>
              <w:pStyle w:val="A-ChartText-10pt"/>
              <w:spacing w:line="276" w:lineRule="auto"/>
              <w:ind w:left="274" w:hanging="274"/>
              <w:rPr>
                <w:sz w:val="19"/>
                <w:szCs w:val="19"/>
              </w:rPr>
            </w:pPr>
            <w:r w:rsidRPr="009C5AC1">
              <w:rPr>
                <w:sz w:val="19"/>
                <w:szCs w:val="19"/>
              </w:rPr>
              <w:t xml:space="preserve">4. </w:t>
            </w:r>
            <w:r w:rsidRPr="009C5AC1">
              <w:rPr>
                <w:sz w:val="19"/>
                <w:szCs w:val="19"/>
              </w:rPr>
              <w:tab/>
              <w:t>Although abortion is legal according to the laws of</w:t>
            </w:r>
            <w:r w:rsidR="006635B0">
              <w:rPr>
                <w:sz w:val="19"/>
                <w:szCs w:val="19"/>
              </w:rPr>
              <w:br/>
            </w:r>
            <w:r w:rsidRPr="009C5AC1">
              <w:rPr>
                <w:sz w:val="19"/>
                <w:szCs w:val="19"/>
              </w:rPr>
              <w:t>the United States and countries around the world,</w:t>
            </w:r>
            <w:r w:rsidR="006635B0">
              <w:rPr>
                <w:sz w:val="19"/>
                <w:szCs w:val="19"/>
              </w:rPr>
              <w:br/>
            </w:r>
            <w:r w:rsidRPr="009C5AC1">
              <w:rPr>
                <w:sz w:val="19"/>
                <w:szCs w:val="19"/>
              </w:rPr>
              <w:t>it is considered a serious sin against moral law by</w:t>
            </w:r>
            <w:r w:rsidR="006635B0">
              <w:rPr>
                <w:sz w:val="19"/>
                <w:szCs w:val="19"/>
              </w:rPr>
              <w:br/>
            </w:r>
            <w:r w:rsidRPr="009C5AC1">
              <w:rPr>
                <w:sz w:val="19"/>
                <w:szCs w:val="19"/>
              </w:rPr>
              <w:t xml:space="preserve">the Church. </w:t>
            </w:r>
          </w:p>
        </w:tc>
      </w:tr>
      <w:tr w:rsidR="00F473D7" w14:paraId="465074CA" w14:textId="77777777" w:rsidTr="00657706">
        <w:trPr>
          <w:gridAfter w:val="1"/>
          <w:wAfter w:w="5" w:type="pct"/>
          <w:trHeight w:val="525"/>
        </w:trPr>
        <w:tc>
          <w:tcPr>
            <w:tcW w:w="4995" w:type="pct"/>
            <w:gridSpan w:val="3"/>
            <w:shd w:val="clear" w:color="auto" w:fill="D9D9D9" w:themeFill="background1" w:themeFillShade="D9"/>
            <w:vAlign w:val="center"/>
          </w:tcPr>
          <w:p w14:paraId="52313F26" w14:textId="06194C38" w:rsidR="00F473D7" w:rsidRDefault="00F473D7" w:rsidP="00F473D7">
            <w:pPr>
              <w:pStyle w:val="A-ChartDH"/>
            </w:pPr>
            <w:r>
              <w:t>Part 2: Other Beginning-of-Life Issues</w:t>
            </w:r>
          </w:p>
        </w:tc>
      </w:tr>
      <w:tr w:rsidR="00F473D7" w14:paraId="61894D30" w14:textId="77777777" w:rsidTr="00657706">
        <w:trPr>
          <w:gridAfter w:val="1"/>
          <w:wAfter w:w="5" w:type="pct"/>
          <w:trHeight w:val="615"/>
        </w:trPr>
        <w:tc>
          <w:tcPr>
            <w:tcW w:w="2457" w:type="pct"/>
            <w:shd w:val="clear" w:color="auto" w:fill="F2F2F2" w:themeFill="background1" w:themeFillShade="F2"/>
            <w:vAlign w:val="center"/>
          </w:tcPr>
          <w:p w14:paraId="098227F1" w14:textId="2AE56F91" w:rsidR="00F473D7" w:rsidRDefault="00F473D7" w:rsidP="00F473D7">
            <w:pPr>
              <w:pStyle w:val="A-ChartText-boldcells-10pt"/>
              <w:spacing w:before="0" w:after="0"/>
            </w:pPr>
            <w:r>
              <w:t>Identify arguments in favor of each of the following issues.</w:t>
            </w:r>
          </w:p>
        </w:tc>
        <w:tc>
          <w:tcPr>
            <w:tcW w:w="2538" w:type="pct"/>
            <w:gridSpan w:val="2"/>
            <w:shd w:val="clear" w:color="auto" w:fill="F2F2F2" w:themeFill="background1" w:themeFillShade="F2"/>
            <w:vAlign w:val="center"/>
            <w:hideMark/>
          </w:tcPr>
          <w:p w14:paraId="6142FA4D" w14:textId="607FBC06" w:rsidR="00F473D7" w:rsidRDefault="00F473D7" w:rsidP="00F473D7">
            <w:pPr>
              <w:pStyle w:val="A-ChartText-boldcells-10pt"/>
              <w:spacing w:before="0" w:after="0"/>
            </w:pPr>
            <w:r>
              <w:t>Describe the Church’s teaching regarding each</w:t>
            </w:r>
            <w:r w:rsidR="006635B0">
              <w:br/>
            </w:r>
            <w:r>
              <w:t>of these issues.</w:t>
            </w:r>
          </w:p>
        </w:tc>
      </w:tr>
      <w:tr w:rsidR="009C5AC1" w14:paraId="69B12FCE" w14:textId="77777777" w:rsidTr="00657706">
        <w:trPr>
          <w:gridAfter w:val="1"/>
          <w:wAfter w:w="5" w:type="pct"/>
          <w:trHeight w:val="1353"/>
        </w:trPr>
        <w:tc>
          <w:tcPr>
            <w:tcW w:w="2457" w:type="pct"/>
          </w:tcPr>
          <w:p w14:paraId="26085C9A" w14:textId="77777777" w:rsidR="009C5AC1" w:rsidRPr="009C5AC1" w:rsidRDefault="009C5AC1" w:rsidP="009C5AC1">
            <w:pPr>
              <w:pStyle w:val="A-ChartText-10pt"/>
              <w:spacing w:line="276" w:lineRule="auto"/>
              <w:rPr>
                <w:b/>
                <w:bCs/>
                <w:sz w:val="19"/>
                <w:szCs w:val="19"/>
              </w:rPr>
            </w:pPr>
            <w:r w:rsidRPr="009C5AC1">
              <w:rPr>
                <w:b/>
                <w:bCs/>
                <w:sz w:val="19"/>
                <w:szCs w:val="19"/>
              </w:rPr>
              <w:t>Prenatal Testing</w:t>
            </w:r>
          </w:p>
          <w:p w14:paraId="6798C9F3" w14:textId="166A7EFB" w:rsidR="009C5AC1" w:rsidRPr="009C5AC1" w:rsidRDefault="009C5AC1" w:rsidP="009C5AC1">
            <w:pPr>
              <w:pStyle w:val="A-ChartText-10pt"/>
              <w:spacing w:line="276" w:lineRule="auto"/>
              <w:rPr>
                <w:sz w:val="19"/>
                <w:szCs w:val="19"/>
              </w:rPr>
            </w:pPr>
            <w:r w:rsidRPr="009C5AC1">
              <w:rPr>
                <w:sz w:val="19"/>
                <w:szCs w:val="19"/>
              </w:rPr>
              <w:t xml:space="preserve">Prenatal testing can help parents identify disease and birth defects in their children before they are born. This can make parents more prepared to take on these health issues once the child is born. </w:t>
            </w:r>
          </w:p>
        </w:tc>
        <w:tc>
          <w:tcPr>
            <w:tcW w:w="2538" w:type="pct"/>
            <w:gridSpan w:val="2"/>
          </w:tcPr>
          <w:p w14:paraId="6B885EFE" w14:textId="4FE19DF4" w:rsidR="009C5AC1" w:rsidRPr="009C5AC1" w:rsidRDefault="009C5AC1" w:rsidP="009C5AC1">
            <w:pPr>
              <w:pStyle w:val="A-ChartText-10pt"/>
              <w:spacing w:line="276" w:lineRule="auto"/>
              <w:rPr>
                <w:sz w:val="19"/>
                <w:szCs w:val="19"/>
              </w:rPr>
            </w:pPr>
            <w:r w:rsidRPr="009C5AC1">
              <w:rPr>
                <w:sz w:val="19"/>
                <w:szCs w:val="19"/>
              </w:rPr>
              <w:t xml:space="preserve">Prenatal testing is morally acceptable as long as it does not harm the fetus, and is done only for the safety and healing of the baby in the womb or after birth. Prenatal testing to determine whether to abort a baby is immoral. </w:t>
            </w:r>
          </w:p>
        </w:tc>
      </w:tr>
      <w:tr w:rsidR="009C5AC1" w14:paraId="2EF8D6E2" w14:textId="77777777" w:rsidTr="00657706">
        <w:trPr>
          <w:gridAfter w:val="1"/>
          <w:wAfter w:w="5" w:type="pct"/>
        </w:trPr>
        <w:tc>
          <w:tcPr>
            <w:tcW w:w="2457" w:type="pct"/>
          </w:tcPr>
          <w:p w14:paraId="40581F04" w14:textId="77777777" w:rsidR="009C5AC1" w:rsidRPr="009C5AC1" w:rsidRDefault="009C5AC1" w:rsidP="009C5AC1">
            <w:pPr>
              <w:pStyle w:val="A-ChartText-10pt"/>
              <w:spacing w:line="276" w:lineRule="auto"/>
              <w:rPr>
                <w:b/>
                <w:bCs/>
                <w:sz w:val="19"/>
                <w:szCs w:val="19"/>
              </w:rPr>
            </w:pPr>
            <w:r w:rsidRPr="009C5AC1">
              <w:rPr>
                <w:b/>
                <w:bCs/>
                <w:sz w:val="19"/>
                <w:szCs w:val="19"/>
              </w:rPr>
              <w:t>Genetic Engineering</w:t>
            </w:r>
          </w:p>
          <w:p w14:paraId="212083F1" w14:textId="5B0C4F0C" w:rsidR="009C5AC1" w:rsidRPr="009C5AC1" w:rsidRDefault="009C5AC1" w:rsidP="009C5AC1">
            <w:pPr>
              <w:pStyle w:val="A-ChartText-10pt"/>
              <w:spacing w:line="276" w:lineRule="auto"/>
              <w:rPr>
                <w:sz w:val="19"/>
                <w:szCs w:val="19"/>
              </w:rPr>
            </w:pPr>
            <w:r w:rsidRPr="009C5AC1">
              <w:rPr>
                <w:sz w:val="19"/>
                <w:szCs w:val="19"/>
              </w:rPr>
              <w:t xml:space="preserve">Genetic engineering can be used to prevent disease or physical </w:t>
            </w:r>
            <w:r w:rsidR="006635B0">
              <w:rPr>
                <w:sz w:val="19"/>
                <w:szCs w:val="19"/>
              </w:rPr>
              <w:t>disability</w:t>
            </w:r>
            <w:r w:rsidRPr="009C5AC1">
              <w:rPr>
                <w:sz w:val="19"/>
                <w:szCs w:val="19"/>
              </w:rPr>
              <w:t xml:space="preserve">. </w:t>
            </w:r>
          </w:p>
          <w:p w14:paraId="77726C38" w14:textId="77777777" w:rsidR="009C5AC1" w:rsidRPr="009C5AC1" w:rsidRDefault="009C5AC1" w:rsidP="009C5AC1">
            <w:pPr>
              <w:pStyle w:val="A-ChartText-10pt"/>
              <w:spacing w:line="276" w:lineRule="auto"/>
              <w:rPr>
                <w:sz w:val="19"/>
                <w:szCs w:val="19"/>
              </w:rPr>
            </w:pPr>
          </w:p>
          <w:p w14:paraId="465C324D" w14:textId="77777777" w:rsidR="009C5AC1" w:rsidRPr="009C5AC1" w:rsidRDefault="009C5AC1" w:rsidP="009C5AC1">
            <w:pPr>
              <w:pStyle w:val="A-ChartText-10pt"/>
              <w:spacing w:line="276" w:lineRule="auto"/>
              <w:rPr>
                <w:sz w:val="19"/>
                <w:szCs w:val="19"/>
              </w:rPr>
            </w:pPr>
          </w:p>
        </w:tc>
        <w:tc>
          <w:tcPr>
            <w:tcW w:w="2538" w:type="pct"/>
            <w:gridSpan w:val="2"/>
          </w:tcPr>
          <w:p w14:paraId="5A028D70" w14:textId="624191CD" w:rsidR="009C5AC1" w:rsidRPr="009C5AC1" w:rsidRDefault="009C5AC1" w:rsidP="009C5AC1">
            <w:pPr>
              <w:pStyle w:val="A-ChartText-10pt"/>
              <w:spacing w:line="276" w:lineRule="auto"/>
              <w:rPr>
                <w:sz w:val="19"/>
                <w:szCs w:val="19"/>
              </w:rPr>
            </w:pPr>
            <w:r w:rsidRPr="009C5AC1">
              <w:rPr>
                <w:sz w:val="19"/>
                <w:szCs w:val="19"/>
              </w:rPr>
              <w:t>Forms of genetic engineering, such as gene therapy,</w:t>
            </w:r>
            <w:r w:rsidR="006635B0">
              <w:rPr>
                <w:sz w:val="19"/>
                <w:szCs w:val="19"/>
              </w:rPr>
              <w:br/>
            </w:r>
            <w:r w:rsidRPr="009C5AC1">
              <w:rPr>
                <w:sz w:val="19"/>
                <w:szCs w:val="19"/>
              </w:rPr>
              <w:t>are considered moral when used to prevent disease</w:t>
            </w:r>
            <w:r w:rsidR="006635B0">
              <w:rPr>
                <w:sz w:val="19"/>
                <w:szCs w:val="19"/>
              </w:rPr>
              <w:br/>
            </w:r>
            <w:r w:rsidRPr="009C5AC1">
              <w:rPr>
                <w:sz w:val="19"/>
                <w:szCs w:val="19"/>
              </w:rPr>
              <w:t xml:space="preserve">or physical </w:t>
            </w:r>
            <w:r w:rsidR="006635B0">
              <w:rPr>
                <w:sz w:val="19"/>
                <w:szCs w:val="19"/>
              </w:rPr>
              <w:t>disability</w:t>
            </w:r>
            <w:r w:rsidRPr="009C5AC1">
              <w:rPr>
                <w:sz w:val="19"/>
                <w:szCs w:val="19"/>
              </w:rPr>
              <w:t xml:space="preserve">, so long as there is no significant possibility of harm to the fetus. Genetic engineering for the purpose of creating a “designer baby” is immoral because it falsely puts human beings in God’s role as the Creator of each unique person. </w:t>
            </w:r>
          </w:p>
        </w:tc>
      </w:tr>
      <w:tr w:rsidR="009C5AC1" w14:paraId="363614DD" w14:textId="77777777" w:rsidTr="00657706">
        <w:trPr>
          <w:gridAfter w:val="1"/>
          <w:wAfter w:w="5" w:type="pct"/>
        </w:trPr>
        <w:tc>
          <w:tcPr>
            <w:tcW w:w="2457" w:type="pct"/>
          </w:tcPr>
          <w:p w14:paraId="2EB71EDC" w14:textId="77777777" w:rsidR="009C5AC1" w:rsidRPr="009C5AC1" w:rsidRDefault="009C5AC1" w:rsidP="009C5AC1">
            <w:pPr>
              <w:pStyle w:val="A-ChartText-10pt"/>
              <w:spacing w:line="276" w:lineRule="auto"/>
              <w:rPr>
                <w:b/>
                <w:bCs/>
                <w:sz w:val="19"/>
                <w:szCs w:val="19"/>
              </w:rPr>
            </w:pPr>
            <w:r w:rsidRPr="009C5AC1">
              <w:rPr>
                <w:b/>
                <w:bCs/>
                <w:sz w:val="19"/>
                <w:szCs w:val="19"/>
              </w:rPr>
              <w:t>Stem Cell Research</w:t>
            </w:r>
          </w:p>
          <w:p w14:paraId="0446991E" w14:textId="77777777" w:rsidR="009C5AC1" w:rsidRPr="009C5AC1" w:rsidRDefault="009C5AC1" w:rsidP="009C5AC1">
            <w:pPr>
              <w:pStyle w:val="A-ChartText-10pt"/>
              <w:spacing w:line="276" w:lineRule="auto"/>
              <w:rPr>
                <w:sz w:val="19"/>
                <w:szCs w:val="19"/>
              </w:rPr>
            </w:pPr>
            <w:r w:rsidRPr="009C5AC1">
              <w:rPr>
                <w:sz w:val="19"/>
                <w:szCs w:val="19"/>
              </w:rPr>
              <w:t xml:space="preserve">Stem cell research can help make important medical advancements, and save many lives. </w:t>
            </w:r>
          </w:p>
          <w:p w14:paraId="469A9EDA" w14:textId="77777777" w:rsidR="009C5AC1" w:rsidRPr="009C5AC1" w:rsidRDefault="009C5AC1" w:rsidP="009C5AC1">
            <w:pPr>
              <w:pStyle w:val="A-ChartText-10pt"/>
              <w:spacing w:line="276" w:lineRule="auto"/>
              <w:rPr>
                <w:sz w:val="19"/>
                <w:szCs w:val="19"/>
              </w:rPr>
            </w:pPr>
          </w:p>
        </w:tc>
        <w:tc>
          <w:tcPr>
            <w:tcW w:w="2538" w:type="pct"/>
            <w:gridSpan w:val="2"/>
          </w:tcPr>
          <w:p w14:paraId="34CCF740" w14:textId="593C00DC" w:rsidR="009C5AC1" w:rsidRPr="009C5AC1" w:rsidRDefault="009C5AC1" w:rsidP="009C5AC1">
            <w:pPr>
              <w:pStyle w:val="A-ChartText-10pt"/>
              <w:spacing w:line="276" w:lineRule="auto"/>
              <w:rPr>
                <w:sz w:val="19"/>
                <w:szCs w:val="19"/>
              </w:rPr>
            </w:pPr>
            <w:r w:rsidRPr="009C5AC1">
              <w:rPr>
                <w:sz w:val="19"/>
                <w:szCs w:val="19"/>
              </w:rPr>
              <w:t>Though stem cell research itself is not immoral, the use of aborted embryos and fetuses in this research is immoral. The good intention of helping sick people cannot justify the use of such cells in research.</w:t>
            </w:r>
          </w:p>
        </w:tc>
      </w:tr>
    </w:tbl>
    <w:p w14:paraId="2F68DDA3" w14:textId="77777777" w:rsidR="009C5AC1" w:rsidRDefault="009C5AC1">
      <w:r>
        <w:rPr>
          <w:b/>
        </w:rPr>
        <w:br w:type="page"/>
      </w:r>
    </w:p>
    <w:tbl>
      <w:tblPr>
        <w:tblStyle w:val="TableGrid"/>
        <w:tblW w:w="5082" w:type="pct"/>
        <w:tblLook w:val="04A0" w:firstRow="1" w:lastRow="0" w:firstColumn="1" w:lastColumn="0" w:noHBand="0" w:noVBand="1"/>
      </w:tblPr>
      <w:tblGrid>
        <w:gridCol w:w="4969"/>
        <w:gridCol w:w="5130"/>
      </w:tblGrid>
      <w:tr w:rsidR="00F473D7" w14:paraId="037A920D" w14:textId="77777777" w:rsidTr="009C5AC1">
        <w:trPr>
          <w:trHeight w:val="471"/>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3AB737F" w14:textId="0E9619CF" w:rsidR="00F473D7" w:rsidRDefault="00F473D7" w:rsidP="00F473D7">
            <w:pPr>
              <w:pStyle w:val="A-ChartDH"/>
            </w:pPr>
            <w:r>
              <w:lastRenderedPageBreak/>
              <w:t>Part 3: Euthanasia</w:t>
            </w:r>
          </w:p>
        </w:tc>
      </w:tr>
      <w:tr w:rsidR="00F473D7" w14:paraId="2BC2569D" w14:textId="77777777" w:rsidTr="009C5AC1">
        <w:trPr>
          <w:trHeight w:val="615"/>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DE6C216" w14:textId="18CEB317" w:rsidR="00F473D7" w:rsidRDefault="00F473D7" w:rsidP="00F473D7">
            <w:pPr>
              <w:pStyle w:val="A-ChartText-boldcells-10pt"/>
              <w:spacing w:before="0" w:after="0"/>
            </w:pPr>
            <w:r>
              <w:t>Give three arguments used by proponents to justify euthanasia.</w:t>
            </w:r>
          </w:p>
        </w:tc>
        <w:tc>
          <w:tcPr>
            <w:tcW w:w="25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78B0A54C" w14:textId="77777777" w:rsidR="00F473D7" w:rsidRDefault="00F473D7" w:rsidP="00F473D7">
            <w:pPr>
              <w:pStyle w:val="A-ChartText-boldcells-10pt"/>
              <w:spacing w:before="0" w:after="0"/>
            </w:pPr>
            <w:r>
              <w:t>What is the Church’s response to each of these arguments?</w:t>
            </w:r>
          </w:p>
        </w:tc>
      </w:tr>
      <w:tr w:rsidR="009C5AC1" w14:paraId="2AE6D362" w14:textId="77777777" w:rsidTr="009C5AC1">
        <w:trPr>
          <w:trHeight w:val="3698"/>
        </w:trPr>
        <w:tc>
          <w:tcPr>
            <w:tcW w:w="24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D066C" w14:textId="68607632" w:rsidR="009C5AC1" w:rsidRPr="00717F8A" w:rsidRDefault="009C5AC1" w:rsidP="009C5AC1">
            <w:pPr>
              <w:pStyle w:val="A-ChartText-10pt"/>
              <w:spacing w:line="276" w:lineRule="auto"/>
              <w:ind w:left="274" w:hanging="274"/>
              <w:rPr>
                <w:sz w:val="19"/>
                <w:szCs w:val="19"/>
              </w:rPr>
            </w:pPr>
            <w:r w:rsidRPr="00717F8A">
              <w:rPr>
                <w:sz w:val="19"/>
                <w:szCs w:val="19"/>
              </w:rPr>
              <w:t xml:space="preserve">1. </w:t>
            </w:r>
            <w:r w:rsidRPr="00717F8A">
              <w:rPr>
                <w:sz w:val="19"/>
                <w:szCs w:val="19"/>
              </w:rPr>
              <w:tab/>
              <w:t xml:space="preserve">Euthanasia is an issue of human freedom. People who are terminally ill or in severe pain, and their families, have the right to choose to end their suffering. </w:t>
            </w:r>
          </w:p>
          <w:p w14:paraId="25344F6B" w14:textId="57A343F0" w:rsidR="009C5AC1" w:rsidRPr="00717F8A" w:rsidRDefault="009C5AC1" w:rsidP="009C5AC1">
            <w:pPr>
              <w:pStyle w:val="A-ChartText-10pt"/>
              <w:spacing w:line="276" w:lineRule="auto"/>
              <w:ind w:left="274" w:hanging="274"/>
              <w:rPr>
                <w:sz w:val="19"/>
                <w:szCs w:val="19"/>
              </w:rPr>
            </w:pPr>
            <w:r w:rsidRPr="00717F8A">
              <w:rPr>
                <w:sz w:val="19"/>
                <w:szCs w:val="19"/>
              </w:rPr>
              <w:t xml:space="preserve">2. </w:t>
            </w:r>
            <w:r w:rsidRPr="00717F8A">
              <w:rPr>
                <w:sz w:val="19"/>
                <w:szCs w:val="19"/>
              </w:rPr>
              <w:tab/>
              <w:t xml:space="preserve">Euthanasia is motivated by good intention. </w:t>
            </w:r>
          </w:p>
          <w:p w14:paraId="791E972B" w14:textId="2D723DFB" w:rsidR="009C5AC1" w:rsidRPr="00717F8A" w:rsidRDefault="009C5AC1" w:rsidP="009C5AC1">
            <w:pPr>
              <w:pStyle w:val="A-ChartText-10pt"/>
              <w:spacing w:line="276" w:lineRule="auto"/>
              <w:ind w:left="274" w:hanging="274"/>
              <w:rPr>
                <w:sz w:val="19"/>
                <w:szCs w:val="19"/>
              </w:rPr>
            </w:pPr>
            <w:r w:rsidRPr="00717F8A">
              <w:rPr>
                <w:sz w:val="19"/>
                <w:szCs w:val="19"/>
              </w:rPr>
              <w:t xml:space="preserve">3. </w:t>
            </w:r>
            <w:r w:rsidRPr="00717F8A">
              <w:rPr>
                <w:sz w:val="19"/>
                <w:szCs w:val="19"/>
              </w:rPr>
              <w:tab/>
              <w:t xml:space="preserve">Rejecting euthanasia is a lack of compassion for those who are suffering and dying. </w:t>
            </w:r>
          </w:p>
        </w:tc>
        <w:tc>
          <w:tcPr>
            <w:tcW w:w="25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11DD8" w14:textId="12C0A053" w:rsidR="009C5AC1" w:rsidRPr="00717F8A" w:rsidRDefault="009C5AC1" w:rsidP="009C5AC1">
            <w:pPr>
              <w:pStyle w:val="A-ChartText-10pt"/>
              <w:spacing w:line="276" w:lineRule="auto"/>
              <w:ind w:left="274" w:hanging="274"/>
              <w:rPr>
                <w:sz w:val="19"/>
                <w:szCs w:val="19"/>
              </w:rPr>
            </w:pPr>
            <w:r w:rsidRPr="00717F8A">
              <w:rPr>
                <w:sz w:val="19"/>
                <w:szCs w:val="19"/>
              </w:rPr>
              <w:t xml:space="preserve">1. </w:t>
            </w:r>
            <w:r w:rsidRPr="00717F8A">
              <w:rPr>
                <w:sz w:val="19"/>
                <w:szCs w:val="19"/>
              </w:rPr>
              <w:tab/>
              <w:t xml:space="preserve">At the end of life, a person has the right to reject treatments that are used only to prolong life, and the use of painkillers is also allowed. However, the direct intention of such actions must be to relieve the </w:t>
            </w:r>
            <w:bookmarkStart w:id="1" w:name="_GoBack"/>
            <w:bookmarkEnd w:id="1"/>
            <w:r w:rsidRPr="00717F8A">
              <w:rPr>
                <w:sz w:val="19"/>
                <w:szCs w:val="19"/>
              </w:rPr>
              <w:t>dying person’s suffering, not to cause death. It is never right to end a person’s life before natural death.</w:t>
            </w:r>
          </w:p>
          <w:p w14:paraId="1DA6EEC2" w14:textId="02D35757" w:rsidR="009C5AC1" w:rsidRPr="00717F8A" w:rsidRDefault="009C5AC1" w:rsidP="009C5AC1">
            <w:pPr>
              <w:pStyle w:val="A-ChartText-10pt"/>
              <w:spacing w:line="276" w:lineRule="auto"/>
              <w:ind w:left="274" w:hanging="274"/>
              <w:rPr>
                <w:sz w:val="19"/>
                <w:szCs w:val="19"/>
              </w:rPr>
            </w:pPr>
            <w:r w:rsidRPr="00717F8A">
              <w:rPr>
                <w:sz w:val="19"/>
                <w:szCs w:val="19"/>
              </w:rPr>
              <w:t xml:space="preserve">2. </w:t>
            </w:r>
            <w:r w:rsidRPr="00717F8A">
              <w:rPr>
                <w:sz w:val="19"/>
                <w:szCs w:val="19"/>
              </w:rPr>
              <w:tab/>
              <w:t>The Fifth Commandment states that the intentional cause of human death is immoral, regardless of motive or circumstance.</w:t>
            </w:r>
          </w:p>
          <w:p w14:paraId="259A48C7" w14:textId="333F76C3" w:rsidR="009C5AC1" w:rsidRPr="00717F8A" w:rsidRDefault="009C5AC1" w:rsidP="009C5AC1">
            <w:pPr>
              <w:pStyle w:val="A-ChartText-10pt"/>
              <w:spacing w:line="276" w:lineRule="auto"/>
              <w:ind w:left="274" w:hanging="274"/>
              <w:rPr>
                <w:sz w:val="19"/>
                <w:szCs w:val="19"/>
              </w:rPr>
            </w:pPr>
            <w:r w:rsidRPr="00717F8A">
              <w:rPr>
                <w:sz w:val="19"/>
                <w:szCs w:val="19"/>
              </w:rPr>
              <w:t xml:space="preserve">3. </w:t>
            </w:r>
            <w:r w:rsidRPr="00717F8A">
              <w:rPr>
                <w:sz w:val="19"/>
                <w:szCs w:val="19"/>
              </w:rPr>
              <w:tab/>
              <w:t>We must show compassion for those who are suffering or dying by helping them to make the transition from death into new and eternal life with God. The morally right response to suffering and death is the human being placing their trust in God until the natural end</w:t>
            </w:r>
            <w:r w:rsidR="006635B0">
              <w:rPr>
                <w:sz w:val="19"/>
                <w:szCs w:val="19"/>
              </w:rPr>
              <w:br/>
            </w:r>
            <w:r w:rsidRPr="00717F8A">
              <w:rPr>
                <w:sz w:val="19"/>
                <w:szCs w:val="19"/>
              </w:rPr>
              <w:t xml:space="preserve">of their days on Earth. </w:t>
            </w:r>
          </w:p>
        </w:tc>
      </w:tr>
    </w:tbl>
    <w:p w14:paraId="175B7682" w14:textId="1DA63227" w:rsidR="009F10E5" w:rsidRPr="0062150E" w:rsidRDefault="009F10E5" w:rsidP="00F473D7">
      <w:pPr>
        <w:pStyle w:val="A-Text"/>
        <w:spacing w:before="36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34ACE" w14:textId="77777777" w:rsidR="002809DD" w:rsidRDefault="002809DD" w:rsidP="004D0079">
      <w:r>
        <w:separator/>
      </w:r>
    </w:p>
    <w:p w14:paraId="43D99C40" w14:textId="77777777" w:rsidR="002809DD" w:rsidRDefault="002809DD"/>
  </w:endnote>
  <w:endnote w:type="continuationSeparator" w:id="0">
    <w:p w14:paraId="16BA676A" w14:textId="77777777" w:rsidR="002809DD" w:rsidRDefault="002809DD" w:rsidP="004D0079">
      <w:r>
        <w:continuationSeparator/>
      </w:r>
    </w:p>
    <w:p w14:paraId="081DFD3E" w14:textId="77777777" w:rsidR="002809DD" w:rsidRDefault="00280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3F4A56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C79F3" w:rsidRPr="006C79F3">
                                <w:rPr>
                                  <w:rFonts w:ascii="Arial" w:hAnsi="Arial" w:cs="Arial"/>
                                  <w:color w:val="000000"/>
                                  <w:sz w:val="18"/>
                                  <w:szCs w:val="18"/>
                                </w:rPr>
                                <w:t>TX006708</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3F4A56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C79F3" w:rsidRPr="006C79F3">
                          <w:rPr>
                            <w:rFonts w:ascii="Arial" w:hAnsi="Arial" w:cs="Arial"/>
                            <w:color w:val="000000"/>
                            <w:sz w:val="18"/>
                            <w:szCs w:val="18"/>
                          </w:rPr>
                          <w:t>TX006708</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CE8A1F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C79F3" w:rsidRPr="006C79F3">
                            <w:rPr>
                              <w:rFonts w:ascii="Arial" w:hAnsi="Arial" w:cs="Arial"/>
                              <w:color w:val="000000"/>
                              <w:sz w:val="18"/>
                              <w:szCs w:val="18"/>
                            </w:rPr>
                            <w:t>TX006708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CE8A1F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C79F3" w:rsidRPr="006C79F3">
                      <w:rPr>
                        <w:rFonts w:ascii="Arial" w:hAnsi="Arial" w:cs="Arial"/>
                        <w:color w:val="000000"/>
                        <w:sz w:val="18"/>
                        <w:szCs w:val="18"/>
                      </w:rPr>
                      <w:t>TX006708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2CD35" w14:textId="77777777" w:rsidR="002809DD" w:rsidRDefault="002809DD" w:rsidP="004D0079">
      <w:r>
        <w:separator/>
      </w:r>
    </w:p>
    <w:p w14:paraId="3777144A" w14:textId="77777777" w:rsidR="002809DD" w:rsidRDefault="002809DD"/>
  </w:footnote>
  <w:footnote w:type="continuationSeparator" w:id="0">
    <w:p w14:paraId="622AD579" w14:textId="77777777" w:rsidR="002809DD" w:rsidRDefault="002809DD" w:rsidP="004D0079">
      <w:r>
        <w:continuationSeparator/>
      </w:r>
    </w:p>
    <w:p w14:paraId="204C6EC8" w14:textId="77777777" w:rsidR="002809DD" w:rsidRDefault="00280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673A5AFB" w:rsidR="00FE5D24" w:rsidRPr="00634278" w:rsidRDefault="00F473D7" w:rsidP="00634278">
    <w:pPr>
      <w:pStyle w:val="A-Header-articletitlepage2"/>
    </w:pPr>
    <w:r>
      <w:t>Beginning-of-Life and End-of-Life Issues Worksheet</w:t>
    </w:r>
    <w:r w:rsidR="00A00AC4">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09DD"/>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57706"/>
    <w:rsid w:val="006609CF"/>
    <w:rsid w:val="006635B0"/>
    <w:rsid w:val="00670AE9"/>
    <w:rsid w:val="006845FE"/>
    <w:rsid w:val="006907E3"/>
    <w:rsid w:val="0069306F"/>
    <w:rsid w:val="00693D85"/>
    <w:rsid w:val="006A5B02"/>
    <w:rsid w:val="006B3F4F"/>
    <w:rsid w:val="006C04BA"/>
    <w:rsid w:val="006C199B"/>
    <w:rsid w:val="006C1F80"/>
    <w:rsid w:val="006C2B85"/>
    <w:rsid w:val="006C2FB1"/>
    <w:rsid w:val="006C6F41"/>
    <w:rsid w:val="006C79F3"/>
    <w:rsid w:val="006D6EE7"/>
    <w:rsid w:val="006D7703"/>
    <w:rsid w:val="006E27C3"/>
    <w:rsid w:val="006E4F88"/>
    <w:rsid w:val="006F5958"/>
    <w:rsid w:val="0070169A"/>
    <w:rsid w:val="00702374"/>
    <w:rsid w:val="007034FE"/>
    <w:rsid w:val="0070587C"/>
    <w:rsid w:val="007137D5"/>
    <w:rsid w:val="00717F8A"/>
    <w:rsid w:val="00722E93"/>
    <w:rsid w:val="00730A12"/>
    <w:rsid w:val="0073114D"/>
    <w:rsid w:val="00736AC9"/>
    <w:rsid w:val="00744255"/>
    <w:rsid w:val="00745B49"/>
    <w:rsid w:val="0074663C"/>
    <w:rsid w:val="00750BD6"/>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63E29"/>
    <w:rsid w:val="00970B62"/>
    <w:rsid w:val="00972002"/>
    <w:rsid w:val="00984CD1"/>
    <w:rsid w:val="00987141"/>
    <w:rsid w:val="00997818"/>
    <w:rsid w:val="009A7EBE"/>
    <w:rsid w:val="009B09F7"/>
    <w:rsid w:val="009B48B5"/>
    <w:rsid w:val="009B5D9D"/>
    <w:rsid w:val="009C5AC1"/>
    <w:rsid w:val="009D36BA"/>
    <w:rsid w:val="009D7222"/>
    <w:rsid w:val="009E00C3"/>
    <w:rsid w:val="009E15E5"/>
    <w:rsid w:val="009F10E5"/>
    <w:rsid w:val="009F2BD3"/>
    <w:rsid w:val="009F57A8"/>
    <w:rsid w:val="009F78D2"/>
    <w:rsid w:val="00A00AC4"/>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6CBC"/>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473D7"/>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F473D7"/>
    <w:rPr>
      <w:rFonts w:ascii="Arial" w:hAnsi="Arial" w:cs="Times New Roman"/>
      <w:sz w:val="20"/>
      <w:szCs w:val="24"/>
    </w:rPr>
  </w:style>
  <w:style w:type="paragraph" w:customStyle="1" w:styleId="A-Text">
    <w:name w:val="A- Text"/>
    <w:basedOn w:val="Normal"/>
    <w:link w:val="A-TextChar"/>
    <w:qFormat/>
    <w:rsid w:val="00F473D7"/>
    <w:pPr>
      <w:tabs>
        <w:tab w:val="left" w:pos="450"/>
      </w:tabs>
      <w:spacing w:line="276" w:lineRule="auto"/>
    </w:pPr>
    <w:rPr>
      <w:rFonts w:ascii="Arial" w:eastAsiaTheme="minorHAnsi"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68435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A60B2-9981-5E46-A49F-D4542D8D2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2</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186</cp:revision>
  <cp:lastPrinted>2018-04-06T18:09:00Z</cp:lastPrinted>
  <dcterms:created xsi:type="dcterms:W3CDTF">2011-05-03T23:25:00Z</dcterms:created>
  <dcterms:modified xsi:type="dcterms:W3CDTF">2020-12-07T14:21:00Z</dcterms:modified>
</cp:coreProperties>
</file>